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394D3C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t xml:space="preserve"> </w:t>
            </w:r>
            <w:r w:rsidR="00073275"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394D3C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F76A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20.09.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0F7949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ΑΥΓΟΥΣΤΟΣ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B066FD" w:rsidRDefault="00BC6D2B" w:rsidP="00773F91">
      <w:pPr>
        <w:pStyle w:val="210"/>
        <w:spacing w:after="0" w:line="240" w:lineRule="auto"/>
        <w:jc w:val="both"/>
      </w:pPr>
      <w:r w:rsidRPr="00B066FD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B066FD">
        <w:rPr>
          <w:rFonts w:ascii="Verdana" w:hAnsi="Verdana" w:cs="Verdana"/>
        </w:rPr>
        <w:t xml:space="preserve">ανέργων, </w:t>
      </w:r>
      <w:r w:rsidRPr="00B066FD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>
        <w:rPr>
          <w:rFonts w:ascii="Verdana" w:hAnsi="Verdana" w:cs="Verdana"/>
        </w:rPr>
        <w:t xml:space="preserve"> για τον μήνα Αύγουστο</w:t>
      </w:r>
      <w:r w:rsidR="00E600EC">
        <w:rPr>
          <w:rFonts w:ascii="Verdana" w:hAnsi="Verdana" w:cs="Verdana"/>
        </w:rPr>
        <w:t xml:space="preserve"> 2022, ανήλθε σε </w:t>
      </w:r>
      <w:r w:rsidR="000E10DA">
        <w:rPr>
          <w:rFonts w:ascii="Verdana" w:hAnsi="Verdana" w:cs="Verdana"/>
        </w:rPr>
        <w:t>9</w:t>
      </w:r>
      <w:r w:rsidR="000F7949">
        <w:rPr>
          <w:rFonts w:ascii="Verdana" w:hAnsi="Verdana" w:cs="Verdana"/>
        </w:rPr>
        <w:t>38.361 άτομα. Από αυτά 519.606</w:t>
      </w:r>
      <w:r w:rsidR="004C71B0">
        <w:rPr>
          <w:rFonts w:ascii="Verdana" w:hAnsi="Verdana" w:cs="Verdana"/>
        </w:rPr>
        <w:t xml:space="preserve"> (ποσοστό 55,37</w:t>
      </w:r>
      <w:r w:rsidRPr="00B066FD">
        <w:rPr>
          <w:rFonts w:ascii="Verdana" w:hAnsi="Verdana" w:cs="Verdana"/>
        </w:rPr>
        <w:t xml:space="preserve">%) είναι εγγεγραμμένα στο μητρώο  της Δ.ΥΠ.Α για χρονικό διάστημα ίσο ή και </w:t>
      </w:r>
      <w:r w:rsidR="00E600EC">
        <w:rPr>
          <w:rFonts w:ascii="Verdana" w:hAnsi="Verdana" w:cs="Verdana"/>
        </w:rPr>
        <w:t>περι</w:t>
      </w:r>
      <w:r w:rsidR="00CB5B0D">
        <w:rPr>
          <w:rFonts w:ascii="Verdana" w:hAnsi="Verdana" w:cs="Verdana"/>
        </w:rPr>
        <w:t>σσότερο των 12 μηνών και 418.755</w:t>
      </w:r>
      <w:r w:rsidR="004C71B0">
        <w:rPr>
          <w:rFonts w:ascii="Verdana" w:hAnsi="Verdana" w:cs="Verdana"/>
        </w:rPr>
        <w:t xml:space="preserve"> (ποσοστό 44,63</w:t>
      </w:r>
      <w:r w:rsidRPr="00B066FD">
        <w:rPr>
          <w:rFonts w:ascii="Verdana" w:hAnsi="Verdana" w:cs="Verdana"/>
        </w:rPr>
        <w:t>%) είναι εγγεγραμμένα στο μητρώο της Δ.ΥΠ.Α.  για χρονικό διάστημα μικρότερο των 12 μη</w:t>
      </w:r>
      <w:r w:rsidR="00E600EC">
        <w:rPr>
          <w:rFonts w:ascii="Verdana" w:hAnsi="Verdana" w:cs="Verdana"/>
        </w:rPr>
        <w:t>νών.</w:t>
      </w:r>
      <w:r w:rsidR="00CB5B0D">
        <w:rPr>
          <w:rFonts w:ascii="Verdana" w:hAnsi="Verdana" w:cs="Verdana"/>
        </w:rPr>
        <w:t xml:space="preserve"> Οι άνδρες ανέρχονται σε 305.938</w:t>
      </w:r>
      <w:r w:rsidR="004C71B0">
        <w:rPr>
          <w:rFonts w:ascii="Verdana" w:hAnsi="Verdana" w:cs="Verdana"/>
        </w:rPr>
        <w:t xml:space="preserve">  (ποσοστό 32,60</w:t>
      </w:r>
      <w:r w:rsidRPr="00B066FD">
        <w:rPr>
          <w:rFonts w:ascii="Verdana" w:hAnsi="Verdana" w:cs="Verdana"/>
        </w:rPr>
        <w:t>%) κ</w:t>
      </w:r>
      <w:r w:rsidR="00E600EC">
        <w:rPr>
          <w:rFonts w:ascii="Verdana" w:hAnsi="Verdana" w:cs="Verdana"/>
        </w:rPr>
        <w:t>αι ο</w:t>
      </w:r>
      <w:r w:rsidR="00CB5B0D">
        <w:rPr>
          <w:rFonts w:ascii="Verdana" w:hAnsi="Verdana" w:cs="Verdana"/>
        </w:rPr>
        <w:t>ι  γυναίκες ανέρχονται σε 632.423</w:t>
      </w:r>
      <w:r w:rsidR="00E600EC">
        <w:rPr>
          <w:rFonts w:ascii="Verdana" w:hAnsi="Verdana" w:cs="Verdana"/>
        </w:rPr>
        <w:t xml:space="preserve">  (ποσοστό 67</w:t>
      </w:r>
      <w:r w:rsidRPr="00B066FD">
        <w:rPr>
          <w:rFonts w:ascii="Verdana" w:hAnsi="Verdana" w:cs="Verdana"/>
        </w:rPr>
        <w:t>,</w:t>
      </w:r>
      <w:r w:rsidR="004C71B0">
        <w:rPr>
          <w:rFonts w:ascii="Verdana" w:hAnsi="Verdana" w:cs="Verdana"/>
        </w:rPr>
        <w:t>40</w:t>
      </w:r>
      <w:r w:rsidRPr="00B066FD">
        <w:rPr>
          <w:rFonts w:ascii="Verdana" w:hAnsi="Verdana" w:cs="Verdana"/>
        </w:rPr>
        <w:t xml:space="preserve">%). </w:t>
      </w: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BC6D2B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B066FD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>
        <w:rPr>
          <w:rFonts w:ascii="Verdana" w:hAnsi="Verdana" w:cs="Verdana"/>
        </w:rPr>
        <w:t xml:space="preserve"> για τον μήνα Αύγουστο 2022, ανήλθε σε 6.227</w:t>
      </w:r>
      <w:r w:rsidRPr="00B066FD">
        <w:rPr>
          <w:rFonts w:ascii="Verdana" w:hAnsi="Verdana" w:cs="Verdana"/>
        </w:rPr>
        <w:t xml:space="preserve"> άτομ</w:t>
      </w:r>
      <w:r w:rsidR="00CB5B0D">
        <w:rPr>
          <w:rFonts w:ascii="Verdana" w:hAnsi="Verdana" w:cs="Verdana"/>
        </w:rPr>
        <w:t>α. Οι άνδρες ανέρχονται σε 2.268</w:t>
      </w:r>
      <w:r w:rsidR="001D1E91">
        <w:rPr>
          <w:rFonts w:ascii="Verdana" w:hAnsi="Verdana" w:cs="Verdana"/>
        </w:rPr>
        <w:t xml:space="preserve">  (ποσοστό </w:t>
      </w:r>
      <w:r w:rsidR="004C6AA6">
        <w:rPr>
          <w:rFonts w:ascii="Verdana" w:hAnsi="Verdana" w:cs="Verdana"/>
        </w:rPr>
        <w:t xml:space="preserve">36,42%) και οι γυναίκες σε  </w:t>
      </w:r>
      <w:r w:rsidR="00CB5B0D">
        <w:rPr>
          <w:rFonts w:ascii="Verdana" w:hAnsi="Verdana" w:cs="Verdana"/>
        </w:rPr>
        <w:t>3</w:t>
      </w:r>
      <w:r w:rsidR="004C6AA6">
        <w:rPr>
          <w:rFonts w:ascii="Verdana" w:hAnsi="Verdana" w:cs="Verdana"/>
        </w:rPr>
        <w:t>.</w:t>
      </w:r>
      <w:r w:rsidR="00CB5B0D">
        <w:rPr>
          <w:rFonts w:ascii="Verdana" w:hAnsi="Verdana" w:cs="Verdana"/>
        </w:rPr>
        <w:t>959</w:t>
      </w:r>
      <w:r w:rsidR="004C6AA6">
        <w:rPr>
          <w:rFonts w:ascii="Verdana" w:hAnsi="Verdana" w:cs="Verdana"/>
        </w:rPr>
        <w:t xml:space="preserve">  (ποσοστό 63,58</w:t>
      </w:r>
      <w:r w:rsidRPr="00B066FD">
        <w:rPr>
          <w:rFonts w:ascii="Verdana" w:hAnsi="Verdana" w:cs="Verdana"/>
        </w:rPr>
        <w:t xml:space="preserve">%). </w:t>
      </w:r>
    </w:p>
    <w:p w:rsidR="00E07C2E" w:rsidRPr="00B066FD" w:rsidRDefault="00E07C2E" w:rsidP="00773F91">
      <w:pPr>
        <w:pStyle w:val="210"/>
        <w:spacing w:after="0" w:line="240" w:lineRule="auto"/>
        <w:jc w:val="both"/>
      </w:pPr>
    </w:p>
    <w:p w:rsidR="00BC6D2B" w:rsidRPr="00933EDD" w:rsidRDefault="00BC6D2B" w:rsidP="00773F91">
      <w:pPr>
        <w:pStyle w:val="Web3"/>
        <w:spacing w:before="0" w:after="0"/>
        <w:jc w:val="both"/>
        <w:rPr>
          <w:rFonts w:ascii="Verdana" w:hAnsi="Verdana" w:cs="Verdana"/>
          <w:color w:val="ED7D31" w:themeColor="accent2"/>
        </w:rPr>
      </w:pPr>
      <w:r w:rsidRPr="00710027">
        <w:rPr>
          <w:rFonts w:ascii="Verdana" w:hAnsi="Verdana" w:cs="Verdana"/>
          <w:bCs/>
          <w:iCs/>
        </w:rPr>
        <w:t>3. Το σύνολο των επιδοτούμενων ανέργων</w:t>
      </w:r>
      <w:r w:rsidRPr="00710027">
        <w:rPr>
          <w:rStyle w:val="WW-1"/>
          <w:rFonts w:ascii="Verdana" w:hAnsi="Verdana" w:cs="Verdana"/>
          <w:bCs/>
          <w:iCs/>
        </w:rPr>
        <w:footnoteReference w:id="1"/>
      </w:r>
      <w:r w:rsidRPr="00710027">
        <w:rPr>
          <w:rFonts w:ascii="Verdana" w:hAnsi="Verdana" w:cs="Verdana"/>
          <w:bCs/>
          <w:iCs/>
        </w:rPr>
        <w:t xml:space="preserve">,  </w:t>
      </w:r>
      <w:r w:rsidR="00CB5B0D">
        <w:rPr>
          <w:rFonts w:ascii="Verdana" w:hAnsi="Verdana" w:cs="Verdana"/>
        </w:rPr>
        <w:t>για τον μήνα Αύγουστο</w:t>
      </w:r>
      <w:r w:rsidRPr="00710027">
        <w:rPr>
          <w:rFonts w:ascii="Verdana" w:hAnsi="Verdana" w:cs="Verdana"/>
        </w:rPr>
        <w:t xml:space="preserve"> 2022,  </w:t>
      </w:r>
      <w:r w:rsidRPr="00710027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710027">
        <w:rPr>
          <w:rFonts w:ascii="Verdana" w:hAnsi="Verdana" w:cs="Verdana"/>
        </w:rPr>
        <w:t xml:space="preserve"> ανέρχεται σε</w:t>
      </w:r>
      <w:r>
        <w:rPr>
          <w:rFonts w:ascii="Verdana" w:hAnsi="Verdana" w:cs="Verdana"/>
          <w:color w:val="ED7D31" w:themeColor="accent2"/>
        </w:rPr>
        <w:t xml:space="preserve"> </w:t>
      </w:r>
      <w:r w:rsidR="00CB5B0D">
        <w:rPr>
          <w:rFonts w:ascii="Verdana" w:hAnsi="Verdana" w:cs="Verdana"/>
        </w:rPr>
        <w:t>162.430</w:t>
      </w:r>
      <w:r w:rsidRPr="00710027">
        <w:rPr>
          <w:rFonts w:ascii="Verdana" w:hAnsi="Verdana" w:cs="Verdana"/>
        </w:rPr>
        <w:t xml:space="preserve"> άτομα, από τα οποία οι </w:t>
      </w:r>
      <w:r w:rsidR="001D1E91">
        <w:rPr>
          <w:rFonts w:ascii="Verdana" w:hAnsi="Verdana" w:cs="Verdana"/>
        </w:rPr>
        <w:t>1</w:t>
      </w:r>
      <w:r w:rsidR="00CB5B0D">
        <w:rPr>
          <w:rFonts w:ascii="Verdana" w:hAnsi="Verdana" w:cs="Verdana"/>
        </w:rPr>
        <w:t>53.283</w:t>
      </w:r>
      <w:r>
        <w:rPr>
          <w:rFonts w:ascii="Verdana" w:hAnsi="Verdana" w:cs="Verdana"/>
          <w:color w:val="ED7D31" w:themeColor="accent2"/>
        </w:rPr>
        <w:t xml:space="preserve"> </w:t>
      </w:r>
      <w:r w:rsidR="00773F91">
        <w:rPr>
          <w:rFonts w:ascii="Verdana" w:hAnsi="Verdana" w:cs="Verdana"/>
          <w:color w:val="ED7D31" w:themeColor="accent2"/>
        </w:rPr>
        <w:t xml:space="preserve"> </w:t>
      </w:r>
      <w:r w:rsidR="00B24B77">
        <w:rPr>
          <w:rFonts w:ascii="Verdana" w:hAnsi="Verdana" w:cs="Verdana"/>
        </w:rPr>
        <w:t>(ποσοστό 94,37</w:t>
      </w:r>
      <w:r w:rsidRPr="00B066FD">
        <w:rPr>
          <w:rFonts w:ascii="Verdana" w:hAnsi="Verdana" w:cs="Verdana"/>
        </w:rPr>
        <w:t>%) είναι κοινοί και λοιπές</w:t>
      </w:r>
      <w:r>
        <w:rPr>
          <w:rFonts w:ascii="Verdana" w:hAnsi="Verdana" w:cs="Verdana"/>
        </w:rPr>
        <w:t xml:space="preserve"> </w:t>
      </w:r>
      <w:r w:rsidRPr="00B066FD">
        <w:rPr>
          <w:rFonts w:ascii="Verdana" w:hAnsi="Verdana" w:cs="Verdana"/>
        </w:rPr>
        <w:t>κατηγο</w:t>
      </w:r>
      <w:r w:rsidR="00CB5B0D">
        <w:rPr>
          <w:rFonts w:ascii="Verdana" w:hAnsi="Verdana" w:cs="Verdana"/>
        </w:rPr>
        <w:t>ρίες επιδοτουμένων και οι 9.147</w:t>
      </w:r>
      <w:r w:rsidRPr="00B066FD">
        <w:rPr>
          <w:rFonts w:ascii="Verdana" w:hAnsi="Verdana" w:cs="Verdana"/>
        </w:rPr>
        <w:t xml:space="preserve"> (ποσοστό </w:t>
      </w:r>
      <w:r w:rsidR="00B24B77">
        <w:rPr>
          <w:rFonts w:ascii="Verdana" w:hAnsi="Verdana" w:cs="Verdana"/>
        </w:rPr>
        <w:t>5,63</w:t>
      </w:r>
      <w:r w:rsidRPr="00B066FD">
        <w:rPr>
          <w:rFonts w:ascii="Verdana" w:hAnsi="Verdana" w:cs="Verdana"/>
        </w:rPr>
        <w:t>%) είναι εποχικοί τουριστικών  επαγγελμά</w:t>
      </w:r>
      <w:r w:rsidR="001D1E91">
        <w:rPr>
          <w:rFonts w:ascii="Verdana" w:hAnsi="Verdana" w:cs="Verdana"/>
        </w:rPr>
        <w:t>των.</w:t>
      </w:r>
      <w:r w:rsidR="00CB5B0D">
        <w:rPr>
          <w:rFonts w:ascii="Verdana" w:hAnsi="Verdana" w:cs="Verdana"/>
        </w:rPr>
        <w:t xml:space="preserve"> Οι άνδρες </w:t>
      </w:r>
      <w:r w:rsidR="00CB5B0D">
        <w:rPr>
          <w:rFonts w:ascii="Verdana" w:hAnsi="Verdana" w:cs="Verdana"/>
        </w:rPr>
        <w:lastRenderedPageBreak/>
        <w:t>ανέρχονται σε  52.851</w:t>
      </w:r>
      <w:r w:rsidR="00B24B77">
        <w:rPr>
          <w:rFonts w:ascii="Verdana" w:hAnsi="Verdana" w:cs="Verdana"/>
        </w:rPr>
        <w:t xml:space="preserve"> (ποσοστό 32,54</w:t>
      </w:r>
      <w:r w:rsidR="00CB5B0D">
        <w:rPr>
          <w:rFonts w:ascii="Verdana" w:hAnsi="Verdana" w:cs="Verdana"/>
        </w:rPr>
        <w:t>%)  και οι γυναίκες σε 109.579</w:t>
      </w:r>
      <w:r w:rsidR="00B24B77">
        <w:rPr>
          <w:rFonts w:ascii="Verdana" w:hAnsi="Verdana" w:cs="Verdana"/>
        </w:rPr>
        <w:t xml:space="preserve"> (ποσοστό 67,46</w:t>
      </w:r>
      <w:r w:rsidRPr="00B066FD">
        <w:rPr>
          <w:rFonts w:ascii="Verdana" w:hAnsi="Verdana" w:cs="Verdana"/>
        </w:rPr>
        <w:t>%).</w:t>
      </w:r>
      <w:r w:rsidRPr="00933EDD">
        <w:rPr>
          <w:rFonts w:ascii="Verdana" w:hAnsi="Verdana" w:cs="Verdana"/>
          <w:color w:val="ED7D31" w:themeColor="accent2"/>
        </w:rPr>
        <w:t xml:space="preserve"> </w:t>
      </w:r>
    </w:p>
    <w:p w:rsidR="00971B46" w:rsidRPr="003F1CD4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3F1CD4">
        <w:rPr>
          <w:rFonts w:ascii="Verdana" w:hAnsi="Verdana" w:cs="Verdana"/>
        </w:rPr>
        <w:t xml:space="preserve">Από το σύνολο </w:t>
      </w:r>
      <w:r w:rsidR="001D1E91" w:rsidRPr="003F1CD4">
        <w:rPr>
          <w:rFonts w:ascii="Verdana" w:hAnsi="Verdana" w:cs="Verdana"/>
        </w:rPr>
        <w:t>τ</w:t>
      </w:r>
      <w:r w:rsidR="003F1CD4" w:rsidRPr="003F1CD4">
        <w:rPr>
          <w:rFonts w:ascii="Verdana" w:hAnsi="Verdana" w:cs="Verdana"/>
        </w:rPr>
        <w:t>ων επιδοτουμένων ανέργων 121.192  (ποσοστό 74,61%) είναι κοινοί, 1.533 (ποσοστό 0,94</w:t>
      </w:r>
      <w:r w:rsidRPr="003F1CD4">
        <w:rPr>
          <w:rFonts w:ascii="Verdana" w:hAnsi="Verdana" w:cs="Verdana"/>
        </w:rPr>
        <w:t>%) είναι οικ</w:t>
      </w:r>
      <w:r w:rsidR="003F1CD4" w:rsidRPr="003F1CD4">
        <w:rPr>
          <w:rFonts w:ascii="Verdana" w:hAnsi="Verdana" w:cs="Verdana"/>
        </w:rPr>
        <w:t>οδόμοι, 9.147 (ποσοστό 5,63</w:t>
      </w:r>
      <w:r w:rsidRPr="003F1CD4">
        <w:rPr>
          <w:rFonts w:ascii="Verdana" w:hAnsi="Verdana" w:cs="Verdana"/>
        </w:rPr>
        <w:t>%) είναι εποχικοί</w:t>
      </w:r>
      <w:r w:rsidR="003F1CD4" w:rsidRPr="003F1CD4">
        <w:rPr>
          <w:rFonts w:ascii="Verdana" w:hAnsi="Verdana" w:cs="Verdana"/>
        </w:rPr>
        <w:t xml:space="preserve"> τουριστικών επαγγελμάτων, 1.128 (ποσοστό 0,69</w:t>
      </w:r>
      <w:r w:rsidRPr="003F1CD4">
        <w:rPr>
          <w:rFonts w:ascii="Verdana" w:hAnsi="Verdana" w:cs="Verdana"/>
        </w:rPr>
        <w:t>%) είναι</w:t>
      </w:r>
      <w:r w:rsidR="003F1CD4" w:rsidRPr="003F1CD4">
        <w:rPr>
          <w:rFonts w:ascii="Verdana" w:hAnsi="Verdana" w:cs="Verdana"/>
        </w:rPr>
        <w:t xml:space="preserve"> εποχικοί λοιποί (αγροτικά), 29.139 (ποσοστό 17,94%) είναι εκπαιδευτικοί, και 291 (ποσοστό 0,18</w:t>
      </w:r>
      <w:r w:rsidRPr="003F1CD4">
        <w:rPr>
          <w:rFonts w:ascii="Verdana" w:hAnsi="Verdana" w:cs="Verdana"/>
        </w:rPr>
        <w:t xml:space="preserve">%) είναι λοιποί.  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BC6D2B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787D98">
        <w:rPr>
          <w:rFonts w:ascii="Verdana" w:hAnsi="Verdana" w:cs="Verdana"/>
        </w:rPr>
        <w:t xml:space="preserve">  </w:t>
      </w:r>
    </w:p>
    <w:p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E67AF6">
        <w:rPr>
          <w:rFonts w:ascii="Verdana" w:hAnsi="Verdana" w:cs="Verdana"/>
        </w:rPr>
        <w:t xml:space="preserve"> ΑΠΟ</w:t>
      </w:r>
      <w:r>
        <w:rPr>
          <w:rFonts w:ascii="Verdana" w:hAnsi="Verdana" w:cs="Verdana"/>
        </w:rPr>
        <w:t xml:space="preserve"> ΙΟΥΛ</w:t>
      </w:r>
      <w:r w:rsidR="000174AE">
        <w:rPr>
          <w:rFonts w:ascii="Verdana" w:hAnsi="Verdana" w:cs="Verdana"/>
        </w:rPr>
        <w:t>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560"/>
        <w:gridCol w:w="1701"/>
        <w:gridCol w:w="1275"/>
        <w:gridCol w:w="1276"/>
      </w:tblGrid>
      <w:tr w:rsidR="00971B46" w:rsidTr="00CB5B0D">
        <w:trPr>
          <w:trHeight w:val="520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0174AE" w:rsidRDefault="000174AE" w:rsidP="000174AE">
            <w:r>
              <w:rPr>
                <w:rFonts w:ascii="Calibri" w:hAnsi="Calibri" w:cs="Calibri"/>
                <w:sz w:val="20"/>
                <w:szCs w:val="20"/>
              </w:rPr>
              <w:t xml:space="preserve">        ΙΟ</w:t>
            </w:r>
            <w:r w:rsidR="00CB5B0D">
              <w:rPr>
                <w:rFonts w:ascii="Calibri" w:hAnsi="Calibri" w:cs="Calibri"/>
                <w:sz w:val="20"/>
                <w:szCs w:val="20"/>
              </w:rPr>
              <w:t>ΥΛΙΟΣ</w:t>
            </w:r>
          </w:p>
          <w:p w:rsidR="00971B46" w:rsidRDefault="000174AE" w:rsidP="000174A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CB5B0D">
              <w:rPr>
                <w:rFonts w:ascii="Calibri" w:hAnsi="Calibri" w:cs="Calibri"/>
                <w:sz w:val="20"/>
                <w:szCs w:val="20"/>
              </w:rPr>
              <w:t>ΑΥΓΟΥΣΤΟΣ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FA1B8F" w:rsidTr="00CB5B0D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948.930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944.588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-4.342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-0,46%</w:t>
            </w:r>
          </w:p>
        </w:tc>
      </w:tr>
      <w:tr w:rsidR="00FA1B8F" w:rsidTr="00CB5B0D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143.367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162.430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19.063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13,30%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>: ΜΕΤΑΒΟΛΕΣ ΑΠΟ ΑΥΓΟΥΣΤΟ</w:t>
      </w:r>
      <w:r>
        <w:rPr>
          <w:rFonts w:ascii="Verdana" w:hAnsi="Verdana" w:cs="Verdana"/>
        </w:rPr>
        <w:t xml:space="preserve">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629"/>
        <w:gridCol w:w="1490"/>
        <w:gridCol w:w="1275"/>
        <w:gridCol w:w="1276"/>
      </w:tblGrid>
      <w:tr w:rsidR="00971B46" w:rsidTr="00CB5B0D">
        <w:trPr>
          <w:trHeight w:val="520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CB5B0D">
              <w:rPr>
                <w:rFonts w:ascii="Calibri" w:hAnsi="Calibri" w:cs="Calibri"/>
                <w:sz w:val="20"/>
                <w:szCs w:val="20"/>
              </w:rPr>
              <w:t>ΑΥΓΟΥΣΤΟΣ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4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0174AE" w:rsidP="00CD1162"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5B0D">
              <w:rPr>
                <w:rFonts w:ascii="Calibri" w:hAnsi="Calibri" w:cs="Calibri"/>
                <w:sz w:val="20"/>
                <w:szCs w:val="20"/>
              </w:rPr>
              <w:t>ΑΥΓΟΥΣΤΟΣ</w:t>
            </w:r>
          </w:p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971B46" w:rsidRDefault="00971B46" w:rsidP="00CD1162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FA1B8F" w:rsidTr="00CB5B0D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996.733</w:t>
            </w:r>
          </w:p>
        </w:tc>
        <w:tc>
          <w:tcPr>
            <w:tcW w:w="14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944.588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-52.145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-5,23%</w:t>
            </w:r>
          </w:p>
        </w:tc>
      </w:tr>
      <w:tr w:rsidR="00FA1B8F" w:rsidTr="00CB5B0D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A1B8F" w:rsidRDefault="00FA1B8F" w:rsidP="00CD1162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131.412</w:t>
            </w:r>
          </w:p>
        </w:tc>
        <w:tc>
          <w:tcPr>
            <w:tcW w:w="14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162.430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31.018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FA1B8F" w:rsidRPr="00FA1B8F" w:rsidRDefault="00FA1B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B8F">
              <w:rPr>
                <w:rFonts w:ascii="Calibri" w:hAnsi="Calibri" w:cs="Calibri"/>
                <w:sz w:val="20"/>
                <w:szCs w:val="20"/>
              </w:rPr>
              <w:t>23,60%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787D98">
        <w:rPr>
          <w:rFonts w:ascii="Verdana" w:hAnsi="Verdana" w:cs="Verdana"/>
        </w:rPr>
        <w:t xml:space="preserve">       </w:t>
      </w: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39580B">
        <w:rPr>
          <w:rFonts w:ascii="Verdana" w:hAnsi="Verdana" w:cs="Verdana"/>
        </w:rPr>
        <w:t>ΑΥΓΟΥΣΤΟΣ</w:t>
      </w:r>
      <w:r>
        <w:rPr>
          <w:rFonts w:ascii="Verdana" w:hAnsi="Verdana" w:cs="Verdana"/>
        </w:rPr>
        <w:t xml:space="preserve">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Pr="003221CB" w:rsidRDefault="003221CB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305.938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32,60%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2.268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36,42%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52.851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32,54%</w:t>
            </w:r>
          </w:p>
        </w:tc>
      </w:tr>
      <w:tr w:rsidR="003221CB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Pr="003221CB" w:rsidRDefault="003221CB" w:rsidP="00CD1162">
            <w:pPr>
              <w:rPr>
                <w:sz w:val="20"/>
                <w:szCs w:val="20"/>
              </w:rPr>
            </w:pPr>
            <w:r w:rsidRPr="003221CB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632.423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67,40%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3.959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63,58%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109.579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67,46%</w:t>
            </w:r>
          </w:p>
        </w:tc>
      </w:tr>
      <w:tr w:rsidR="003221CB" w:rsidRPr="000174AE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6.436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0,69%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0,05%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43.488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4,63%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0,96%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6.135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3,78%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91.461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1,85%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22.621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13,93%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330.398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35,21%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833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13,38%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74.833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46,07%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224.984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23,98%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1.348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21,65%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37.130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22,86%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186.799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19,91%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2.208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35,46%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19.945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12,28%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54.795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5,84%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1.663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26,71%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1.691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1,04%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83.099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8,86%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1.030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16,54%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5.564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3,43%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238.626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25,43%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3.018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48,47%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26.691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16,43%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419.933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44,75%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1.907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30,62%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66.351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40,85%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196.703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20,96%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272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4,37%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63.824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39,29%</w:t>
            </w:r>
          </w:p>
        </w:tc>
      </w:tr>
      <w:tr w:rsidR="003221CB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840.114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89,53%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5.328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85,56%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150.598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92,72%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17.394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1,85%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2,23%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2.064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1,27%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80.853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8,62%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760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12,20%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9.768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6,01%</w:t>
            </w:r>
          </w:p>
        </w:tc>
      </w:tr>
      <w:tr w:rsidR="003221CB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3221CB" w:rsidRDefault="003221CB" w:rsidP="00CD1162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3221CB" w:rsidRDefault="003221CB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938.361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6.227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162.430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3221CB" w:rsidRPr="003221CB" w:rsidRDefault="003221C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21CB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EE18A2" w:rsidRDefault="00EE18A2" w:rsidP="00EE18A2">
      <w:pPr>
        <w:rPr>
          <w:sz w:val="16"/>
          <w:szCs w:val="16"/>
        </w:rPr>
      </w:pPr>
    </w:p>
    <w:p w:rsidR="006C4BE9" w:rsidRDefault="001D3568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636686" cy="1948070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31" cy="1953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341217" cy="1947522"/>
            <wp:effectExtent l="19050" t="0" r="1933" b="0"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194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529" w:rsidRDefault="00125529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461757" cy="2011680"/>
            <wp:effectExtent l="19050" t="0" r="0" b="0"/>
            <wp:docPr id="1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34" cy="2013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499933" cy="1940118"/>
            <wp:effectExtent l="19050" t="0" r="0" b="0"/>
            <wp:docPr id="2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16" cy="1941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7E4" w:rsidRDefault="005263F7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2533319" cy="1987827"/>
            <wp:effectExtent l="19050" t="0" r="331" b="0"/>
            <wp:docPr id="1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16" cy="198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396242" cy="1956021"/>
            <wp:effectExtent l="19050" t="0" r="4058" b="0"/>
            <wp:docPr id="1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46" cy="19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529" w:rsidRDefault="00125529" w:rsidP="00EE18A2">
      <w:pPr>
        <w:spacing w:before="120" w:after="120"/>
        <w:rPr>
          <w:rFonts w:ascii="Verdana" w:hAnsi="Verdana" w:cs="Verdana"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>
            <wp:extent cx="2480807" cy="1788748"/>
            <wp:effectExtent l="19050" t="0" r="0" b="0"/>
            <wp:docPr id="25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47" cy="179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>
            <wp:extent cx="2151021" cy="1849956"/>
            <wp:effectExtent l="19050" t="0" r="1629" b="0"/>
            <wp:docPr id="27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46" cy="1850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529" w:rsidRDefault="00125529" w:rsidP="00EE18A2">
      <w:pPr>
        <w:spacing w:before="120" w:after="120"/>
        <w:rPr>
          <w:rFonts w:ascii="Verdana" w:hAnsi="Verdana" w:cs="Verdana"/>
        </w:rPr>
      </w:pPr>
    </w:p>
    <w:p w:rsidR="006C4BE9" w:rsidRDefault="006C4BE9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7760C1" w:rsidRDefault="007760C1" w:rsidP="00EE18A2">
      <w:pPr>
        <w:spacing w:before="120" w:after="120"/>
        <w:rPr>
          <w:rFonts w:ascii="Verdana" w:hAnsi="Verdana" w:cs="Verdana"/>
        </w:rPr>
      </w:pPr>
    </w:p>
    <w:p w:rsidR="0096015A" w:rsidRDefault="0096015A" w:rsidP="00EE18A2">
      <w:pPr>
        <w:spacing w:before="120" w:after="120"/>
        <w:rPr>
          <w:rFonts w:ascii="Verdana" w:hAnsi="Verdana" w:cs="Verdana"/>
        </w:rPr>
      </w:pPr>
    </w:p>
    <w:p w:rsidR="00785FAB" w:rsidRDefault="00785FAB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B9A" w:rsidRDefault="00C74B9A">
      <w:r>
        <w:separator/>
      </w:r>
    </w:p>
  </w:endnote>
  <w:endnote w:type="continuationSeparator" w:id="0">
    <w:p w:rsidR="00C74B9A" w:rsidRDefault="00C7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A410B3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B9A" w:rsidRDefault="00C74B9A">
      <w:r>
        <w:separator/>
      </w:r>
    </w:p>
  </w:footnote>
  <w:footnote w:type="continuationSeparator" w:id="0">
    <w:p w:rsidR="00C74B9A" w:rsidRDefault="00C74B9A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8346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8346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916"/>
    <w:rsid w:val="000174AE"/>
    <w:rsid w:val="00025055"/>
    <w:rsid w:val="00027823"/>
    <w:rsid w:val="000357C6"/>
    <w:rsid w:val="0004118E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D68EB"/>
    <w:rsid w:val="000E10DA"/>
    <w:rsid w:val="000E1D39"/>
    <w:rsid w:val="000E6CC1"/>
    <w:rsid w:val="000F7949"/>
    <w:rsid w:val="00111AA2"/>
    <w:rsid w:val="00115F57"/>
    <w:rsid w:val="0012297C"/>
    <w:rsid w:val="00125529"/>
    <w:rsid w:val="001271C9"/>
    <w:rsid w:val="00127A95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34C96"/>
    <w:rsid w:val="0024101B"/>
    <w:rsid w:val="00245365"/>
    <w:rsid w:val="002530B0"/>
    <w:rsid w:val="002553E3"/>
    <w:rsid w:val="0026007D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505CB"/>
    <w:rsid w:val="0036049C"/>
    <w:rsid w:val="00361DCA"/>
    <w:rsid w:val="00375DE8"/>
    <w:rsid w:val="00383468"/>
    <w:rsid w:val="00386E1C"/>
    <w:rsid w:val="003910FF"/>
    <w:rsid w:val="00391BDD"/>
    <w:rsid w:val="00394501"/>
    <w:rsid w:val="00394D3C"/>
    <w:rsid w:val="0039580B"/>
    <w:rsid w:val="00397CC4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19F1"/>
    <w:rsid w:val="004C2A82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08E7"/>
    <w:rsid w:val="005111F5"/>
    <w:rsid w:val="005165A9"/>
    <w:rsid w:val="005208CA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C4BE9"/>
    <w:rsid w:val="006D0CF9"/>
    <w:rsid w:val="006D22C6"/>
    <w:rsid w:val="006D64A8"/>
    <w:rsid w:val="006D66ED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73F91"/>
    <w:rsid w:val="007760C1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75773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142EB"/>
    <w:rsid w:val="0093009C"/>
    <w:rsid w:val="009417D6"/>
    <w:rsid w:val="00941FE5"/>
    <w:rsid w:val="00945E3A"/>
    <w:rsid w:val="00954513"/>
    <w:rsid w:val="0096015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1551"/>
    <w:rsid w:val="00A04055"/>
    <w:rsid w:val="00A10B57"/>
    <w:rsid w:val="00A206CB"/>
    <w:rsid w:val="00A23E96"/>
    <w:rsid w:val="00A410B3"/>
    <w:rsid w:val="00A41C6C"/>
    <w:rsid w:val="00A4564F"/>
    <w:rsid w:val="00A45D32"/>
    <w:rsid w:val="00A63533"/>
    <w:rsid w:val="00A7459D"/>
    <w:rsid w:val="00A76791"/>
    <w:rsid w:val="00A77D7E"/>
    <w:rsid w:val="00A86825"/>
    <w:rsid w:val="00A868C9"/>
    <w:rsid w:val="00A8696F"/>
    <w:rsid w:val="00A87251"/>
    <w:rsid w:val="00A910B3"/>
    <w:rsid w:val="00A93756"/>
    <w:rsid w:val="00AA17E4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24B77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C6D2B"/>
    <w:rsid w:val="00BD35B0"/>
    <w:rsid w:val="00BE46B9"/>
    <w:rsid w:val="00BF1C8B"/>
    <w:rsid w:val="00C031BB"/>
    <w:rsid w:val="00C15C51"/>
    <w:rsid w:val="00C22314"/>
    <w:rsid w:val="00C22A45"/>
    <w:rsid w:val="00C26B94"/>
    <w:rsid w:val="00C309CF"/>
    <w:rsid w:val="00C57121"/>
    <w:rsid w:val="00C74424"/>
    <w:rsid w:val="00C74B9A"/>
    <w:rsid w:val="00CA07FA"/>
    <w:rsid w:val="00CA7964"/>
    <w:rsid w:val="00CB5B0D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6698"/>
    <w:rsid w:val="00DA09DF"/>
    <w:rsid w:val="00DB02F4"/>
    <w:rsid w:val="00DD1AAA"/>
    <w:rsid w:val="00DD36A9"/>
    <w:rsid w:val="00DD6B8D"/>
    <w:rsid w:val="00DF0E21"/>
    <w:rsid w:val="00E00D42"/>
    <w:rsid w:val="00E06A81"/>
    <w:rsid w:val="00E07178"/>
    <w:rsid w:val="00E07C2E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2A7"/>
    <w:rsid w:val="00EF21FC"/>
    <w:rsid w:val="00EF6FAF"/>
    <w:rsid w:val="00EF76A9"/>
    <w:rsid w:val="00EF7B7D"/>
    <w:rsid w:val="00F04793"/>
    <w:rsid w:val="00F100E0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77A3"/>
    <w:rsid w:val="00FA1B8F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7E3B7B9-F19F-4994-A452-A8E13B2D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18A33-9868-40D3-878F-0552938D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User2</cp:lastModifiedBy>
  <cp:revision>2</cp:revision>
  <cp:lastPrinted>2022-05-10T14:41:00Z</cp:lastPrinted>
  <dcterms:created xsi:type="dcterms:W3CDTF">2022-09-20T11:27:00Z</dcterms:created>
  <dcterms:modified xsi:type="dcterms:W3CDTF">2022-09-20T11:27:00Z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